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9200D6" w:rsidRPr="00A048C6" w:rsidRDefault="00855BCD" w:rsidP="009200D6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A048C6">
        <w:rPr>
          <w:rFonts w:ascii="Times New Roman" w:hAnsi="Times New Roman"/>
          <w:sz w:val="24"/>
          <w:szCs w:val="24"/>
        </w:rPr>
        <w:t>06-2/</w:t>
      </w:r>
      <w:r w:rsidR="004E7E37">
        <w:rPr>
          <w:rFonts w:ascii="Times New Roman" w:hAnsi="Times New Roman"/>
          <w:sz w:val="24"/>
          <w:szCs w:val="24"/>
          <w:lang w:val="sr-Cyrl-RS"/>
        </w:rPr>
        <w:t>112</w:t>
      </w:r>
      <w:r w:rsidR="00A048C6">
        <w:rPr>
          <w:rFonts w:ascii="Times New Roman" w:hAnsi="Times New Roman"/>
          <w:sz w:val="24"/>
          <w:szCs w:val="24"/>
          <w:lang w:val="sr-Cyrl-RS"/>
        </w:rPr>
        <w:t>-15</w:t>
      </w:r>
    </w:p>
    <w:p w:rsidR="009200D6" w:rsidRDefault="004E7E37" w:rsidP="009200D6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март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>
        <w:rPr>
          <w:rFonts w:ascii="Times New Roman" w:hAnsi="Times New Roman"/>
          <w:sz w:val="24"/>
          <w:szCs w:val="24"/>
          <w:lang w:val="sr-Cyrl-RS"/>
        </w:rPr>
        <w:t>5</w:t>
      </w:r>
      <w:r w:rsidR="009200D6">
        <w:rPr>
          <w:rFonts w:ascii="Times New Roman" w:hAnsi="Times New Roman"/>
          <w:sz w:val="24"/>
          <w:szCs w:val="24"/>
        </w:rPr>
        <w:t>. године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З А П И С Н И К</w:t>
      </w:r>
    </w:p>
    <w:p w:rsidR="009200D6" w:rsidRDefault="00A048C6" w:rsidP="009200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4E7E37">
        <w:rPr>
          <w:rFonts w:ascii="Times New Roman" w:hAnsi="Times New Roman"/>
          <w:sz w:val="24"/>
          <w:szCs w:val="24"/>
          <w:lang w:val="en-US"/>
        </w:rPr>
        <w:t>2</w:t>
      </w:r>
      <w:r w:rsidR="004E7E37">
        <w:rPr>
          <w:rFonts w:ascii="Times New Roman" w:hAnsi="Times New Roman"/>
          <w:sz w:val="24"/>
          <w:szCs w:val="24"/>
          <w:lang w:val="sr-Cyrl-RS"/>
        </w:rPr>
        <w:t>2</w:t>
      </w:r>
      <w:r w:rsidR="005A2FBC">
        <w:rPr>
          <w:rFonts w:ascii="Times New Roman" w:hAnsi="Times New Roman"/>
          <w:sz w:val="24"/>
          <w:szCs w:val="24"/>
          <w:lang w:val="sr-Cyrl-RS"/>
        </w:rPr>
        <w:t>.</w:t>
      </w:r>
      <w:r w:rsidR="009200D6">
        <w:rPr>
          <w:rFonts w:ascii="Times New Roman" w:hAnsi="Times New Roman"/>
          <w:sz w:val="24"/>
          <w:szCs w:val="24"/>
        </w:rPr>
        <w:t xml:space="preserve"> СЕДНИЦЕ ОДБОРА ЗА ПОЉОПРИВРЕДУ,</w:t>
      </w:r>
    </w:p>
    <w:p w:rsidR="009200D6" w:rsidRDefault="009200D6" w:rsidP="009200D6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</w:t>
      </w:r>
      <w:r w:rsidR="00A048C6">
        <w:rPr>
          <w:rFonts w:ascii="Times New Roman" w:hAnsi="Times New Roman"/>
          <w:sz w:val="24"/>
          <w:szCs w:val="24"/>
        </w:rPr>
        <w:t xml:space="preserve">И ВОДОПРИВРЕДУ, ОДРЖАНЕ </w:t>
      </w:r>
      <w:r w:rsidR="004E7E37">
        <w:rPr>
          <w:rFonts w:ascii="Times New Roman" w:hAnsi="Times New Roman"/>
          <w:sz w:val="24"/>
          <w:szCs w:val="24"/>
          <w:lang w:val="sr-Cyrl-RS"/>
        </w:rPr>
        <w:t>1</w:t>
      </w:r>
      <w:r w:rsidR="00A048C6">
        <w:rPr>
          <w:rFonts w:ascii="Times New Roman" w:hAnsi="Times New Roman"/>
          <w:sz w:val="24"/>
          <w:szCs w:val="24"/>
          <w:lang w:val="sr-Cyrl-RS"/>
        </w:rPr>
        <w:t>3</w:t>
      </w:r>
      <w:r w:rsidR="004E7E37">
        <w:rPr>
          <w:rFonts w:ascii="Times New Roman" w:hAnsi="Times New Roman"/>
          <w:sz w:val="24"/>
          <w:szCs w:val="24"/>
        </w:rPr>
        <w:t>.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МАРТА </w:t>
      </w:r>
      <w:r w:rsidR="00A048C6">
        <w:rPr>
          <w:rFonts w:ascii="Times New Roman" w:hAnsi="Times New Roman"/>
          <w:sz w:val="24"/>
          <w:szCs w:val="24"/>
        </w:rPr>
        <w:t>201</w:t>
      </w:r>
      <w:r w:rsidR="00A048C6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9200D6" w:rsidRDefault="009200D6" w:rsidP="009200D6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9200D6" w:rsidRDefault="00A048C6" w:rsidP="0005282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 1</w:t>
      </w:r>
      <w:r w:rsidR="004E7E3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4E7E37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9200D6">
        <w:rPr>
          <w:rFonts w:ascii="Times New Roman" w:hAnsi="Times New Roman"/>
          <w:sz w:val="24"/>
          <w:szCs w:val="24"/>
        </w:rPr>
        <w:t xml:space="preserve"> часова.</w:t>
      </w:r>
    </w:p>
    <w:p w:rsidR="009200D6" w:rsidRDefault="009200D6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00D6" w:rsidRDefault="0005282B" w:rsidP="009200D6">
      <w:pPr>
        <w:widowControl w:val="0"/>
        <w:tabs>
          <w:tab w:val="left" w:pos="1440"/>
        </w:tabs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Одбор је, у складу са чланом 42. став 4. Пословника Народне скупштине, одржао седницу ван се</w:t>
      </w:r>
      <w:r w:rsidR="00855BCD">
        <w:rPr>
          <w:rFonts w:ascii="Times New Roman" w:hAnsi="Times New Roman"/>
          <w:sz w:val="24"/>
          <w:szCs w:val="24"/>
        </w:rPr>
        <w:t>дишта Наро</w:t>
      </w:r>
      <w:r w:rsidR="00A048C6">
        <w:rPr>
          <w:rFonts w:ascii="Times New Roman" w:hAnsi="Times New Roman"/>
          <w:sz w:val="24"/>
          <w:szCs w:val="24"/>
        </w:rPr>
        <w:t>дне скупштине, у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граду Новом Пазару</w:t>
      </w:r>
      <w:r w:rsidR="00A048C6">
        <w:rPr>
          <w:rFonts w:ascii="Times New Roman" w:hAnsi="Times New Roman"/>
          <w:sz w:val="24"/>
          <w:szCs w:val="24"/>
        </w:rPr>
        <w:t>.</w:t>
      </w:r>
      <w:r w:rsidR="00A048C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>Финансијску помоћ за одржавањ</w:t>
      </w:r>
      <w:r w:rsidR="00A048C6">
        <w:rPr>
          <w:rFonts w:ascii="Times New Roman" w:hAnsi="Times New Roman"/>
          <w:sz w:val="24"/>
          <w:szCs w:val="24"/>
        </w:rPr>
        <w:t xml:space="preserve">е </w:t>
      </w:r>
      <w:r w:rsidR="004E7E37">
        <w:rPr>
          <w:rFonts w:ascii="Times New Roman" w:hAnsi="Times New Roman"/>
          <w:sz w:val="24"/>
          <w:szCs w:val="24"/>
          <w:lang w:val="sr-Cyrl-RS"/>
        </w:rPr>
        <w:t>22</w:t>
      </w:r>
      <w:r w:rsidR="009200D6">
        <w:rPr>
          <w:rFonts w:ascii="Times New Roman" w:hAnsi="Times New Roman"/>
          <w:sz w:val="24"/>
          <w:szCs w:val="24"/>
        </w:rPr>
        <w:t>.</w:t>
      </w:r>
      <w:r w:rsidR="006E7A8B">
        <w:rPr>
          <w:rFonts w:ascii="Times New Roman" w:hAnsi="Times New Roman"/>
          <w:sz w:val="24"/>
          <w:szCs w:val="24"/>
        </w:rPr>
        <w:t xml:space="preserve"> седнице Одбора ван седишта је</w:t>
      </w:r>
      <w:r w:rsidR="006E7A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200D6">
        <w:rPr>
          <w:rFonts w:ascii="Times New Roman" w:hAnsi="Times New Roman"/>
          <w:sz w:val="24"/>
          <w:szCs w:val="24"/>
        </w:rPr>
        <w:t xml:space="preserve">пружио 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 Уједињених нација за развој (УНДП)</w:t>
      </w:r>
      <w:r w:rsidR="009200D6">
        <w:rPr>
          <w:rFonts w:ascii="Times New Roman" w:hAnsi="Times New Roman"/>
          <w:sz w:val="24"/>
          <w:szCs w:val="24"/>
        </w:rPr>
        <w:t xml:space="preserve"> кроз пројекат „</w:t>
      </w:r>
      <w:r w:rsidR="00920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Јачање надзорне функције и јавности рада Народне скупштине Републике Србије“.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Верољуб Матић,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Зоран Антић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5068E">
        <w:rPr>
          <w:rFonts w:ascii="Times New Roman" w:hAnsi="Times New Roman"/>
          <w:sz w:val="24"/>
          <w:szCs w:val="24"/>
        </w:rPr>
        <w:t>Жарко Богатиновић, Ми</w:t>
      </w:r>
      <w:r w:rsidR="0043557C">
        <w:rPr>
          <w:rFonts w:ascii="Times New Roman" w:hAnsi="Times New Roman"/>
          <w:sz w:val="24"/>
          <w:szCs w:val="24"/>
        </w:rPr>
        <w:t>лија Милетић</w:t>
      </w:r>
      <w:r w:rsidR="006F4D93">
        <w:rPr>
          <w:rFonts w:ascii="Times New Roman" w:hAnsi="Times New Roman"/>
          <w:sz w:val="24"/>
          <w:szCs w:val="24"/>
        </w:rPr>
        <w:t>,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Марјана Мараш, Јован Марковић</w:t>
      </w:r>
      <w:r w:rsidR="0043557C">
        <w:rPr>
          <w:rFonts w:ascii="Times New Roman" w:hAnsi="Times New Roman"/>
          <w:sz w:val="24"/>
          <w:szCs w:val="24"/>
          <w:lang w:val="sr-Cyrl-RS"/>
        </w:rPr>
        <w:t>,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Арпад Фремонд, </w:t>
      </w:r>
      <w:r w:rsidR="008104C9">
        <w:rPr>
          <w:rFonts w:ascii="Times New Roman" w:hAnsi="Times New Roman"/>
          <w:sz w:val="24"/>
          <w:szCs w:val="24"/>
          <w:lang w:val="sr-Cyrl-RS"/>
        </w:rPr>
        <w:t>Сабина Даздаревић</w:t>
      </w:r>
      <w:r w:rsidR="004355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04C9">
        <w:rPr>
          <w:rFonts w:ascii="Times New Roman" w:hAnsi="Times New Roman"/>
          <w:sz w:val="24"/>
          <w:szCs w:val="24"/>
        </w:rPr>
        <w:t>као и</w:t>
      </w:r>
      <w:r w:rsidR="007617BC">
        <w:rPr>
          <w:rFonts w:ascii="Times New Roman" w:hAnsi="Times New Roman"/>
          <w:sz w:val="24"/>
          <w:szCs w:val="24"/>
          <w:lang w:val="sr-Cyrl-RS"/>
        </w:rPr>
        <w:t xml:space="preserve"> Владан Милошевић, Младен Лукић, Зоран Пралица, Надица Николић Танасијевић и</w:t>
      </w:r>
      <w:r w:rsidR="008104C9">
        <w:rPr>
          <w:rFonts w:ascii="Times New Roman" w:hAnsi="Times New Roman"/>
          <w:sz w:val="24"/>
          <w:szCs w:val="24"/>
          <w:lang w:val="sr-Cyrl-RS"/>
        </w:rPr>
        <w:t xml:space="preserve"> Драган Јовановић, </w:t>
      </w:r>
      <w:r w:rsidR="008104C9">
        <w:rPr>
          <w:rFonts w:ascii="Times New Roman" w:hAnsi="Times New Roman"/>
          <w:sz w:val="24"/>
          <w:szCs w:val="24"/>
        </w:rPr>
        <w:t>замени</w:t>
      </w:r>
      <w:r w:rsidR="007617BC">
        <w:rPr>
          <w:rFonts w:ascii="Times New Roman" w:hAnsi="Times New Roman"/>
          <w:sz w:val="24"/>
          <w:szCs w:val="24"/>
          <w:lang w:val="sr-Cyrl-RS"/>
        </w:rPr>
        <w:t>ци</w:t>
      </w:r>
      <w:r w:rsidR="008104C9">
        <w:rPr>
          <w:rFonts w:ascii="Times New Roman" w:hAnsi="Times New Roman"/>
          <w:sz w:val="24"/>
          <w:szCs w:val="24"/>
        </w:rPr>
        <w:t xml:space="preserve"> члан</w:t>
      </w:r>
      <w:r w:rsidR="007617BC">
        <w:rPr>
          <w:rFonts w:ascii="Times New Roman" w:hAnsi="Times New Roman"/>
          <w:sz w:val="24"/>
          <w:szCs w:val="24"/>
          <w:lang w:val="sr-Cyrl-RS"/>
        </w:rPr>
        <w:t>ова</w:t>
      </w:r>
      <w:r>
        <w:rPr>
          <w:rFonts w:ascii="Times New Roman" w:hAnsi="Times New Roman"/>
          <w:sz w:val="24"/>
          <w:szCs w:val="24"/>
        </w:rPr>
        <w:t xml:space="preserve"> Одбора.</w:t>
      </w:r>
    </w:p>
    <w:p w:rsidR="0043557C" w:rsidRPr="0043557C" w:rsidRDefault="0043557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55BCD" w:rsidRDefault="009200D6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</w:t>
      </w:r>
      <w:r w:rsidR="00855BCD">
        <w:rPr>
          <w:rFonts w:ascii="Times New Roman" w:hAnsi="Times New Roman"/>
          <w:sz w:val="24"/>
          <w:szCs w:val="24"/>
        </w:rPr>
        <w:t>у присуствовали чланови Одбора:</w:t>
      </w:r>
      <w:r w:rsidR="00733760">
        <w:rPr>
          <w:rFonts w:ascii="Times New Roman" w:hAnsi="Times New Roman"/>
          <w:sz w:val="24"/>
          <w:szCs w:val="24"/>
          <w:lang w:val="sr-Cyrl-RS"/>
        </w:rPr>
        <w:t xml:space="preserve"> Јасмина Обрадовић,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Милан Ковачевић, </w:t>
      </w:r>
      <w:r w:rsidR="00733760">
        <w:rPr>
          <w:rFonts w:ascii="Times New Roman" w:hAnsi="Times New Roman"/>
          <w:sz w:val="24"/>
          <w:szCs w:val="24"/>
          <w:lang w:val="sr-Cyrl-RS"/>
        </w:rPr>
        <w:t>Ђорђе Стојшић, Горан Ћирић</w:t>
      </w:r>
      <w:r w:rsidR="00197159">
        <w:rPr>
          <w:rFonts w:ascii="Times New Roman" w:hAnsi="Times New Roman"/>
          <w:sz w:val="24"/>
          <w:szCs w:val="24"/>
          <w:lang w:val="sr-Cyrl-RS"/>
        </w:rPr>
        <w:t>, Милан Кораћ,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Велимир Станојевић и Душан Петровић.</w:t>
      </w:r>
    </w:p>
    <w:p w:rsidR="00342414" w:rsidRDefault="00342414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7617BC" w:rsidRDefault="007617BC" w:rsidP="0065068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7617BC">
        <w:rPr>
          <w:rFonts w:ascii="Times New Roman" w:hAnsi="Times New Roman"/>
          <w:sz w:val="24"/>
          <w:szCs w:val="24"/>
          <w:lang w:val="sr-Cyrl-RS"/>
        </w:rPr>
        <w:t>Седници је присуствовао и народни посланик:</w:t>
      </w:r>
      <w:r>
        <w:rPr>
          <w:rFonts w:ascii="Times New Roman" w:hAnsi="Times New Roman"/>
          <w:sz w:val="24"/>
          <w:szCs w:val="24"/>
          <w:lang w:val="sr-Cyrl-RS"/>
        </w:rPr>
        <w:t xml:space="preserve"> Миодраг Николић.</w:t>
      </w:r>
    </w:p>
    <w:p w:rsidR="007617BC" w:rsidRDefault="007617BC" w:rsidP="007617BC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42414" w:rsidRPr="004E7E37" w:rsidRDefault="00342414" w:rsidP="00A81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Поред чланова Одбора седници је </w:t>
      </w:r>
      <w:r w:rsidR="004E7E37">
        <w:rPr>
          <w:rFonts w:ascii="Times New Roman" w:hAnsi="Times New Roman"/>
          <w:sz w:val="24"/>
          <w:szCs w:val="24"/>
        </w:rPr>
        <w:t>присуствовао и народни посланик</w:t>
      </w:r>
      <w:r w:rsidR="004E7E37">
        <w:rPr>
          <w:rFonts w:ascii="Times New Roman" w:hAnsi="Times New Roman"/>
          <w:sz w:val="24"/>
          <w:szCs w:val="24"/>
          <w:lang w:val="sr-Cyrl-RS"/>
        </w:rPr>
        <w:t xml:space="preserve"> Никола Јоловић.</w:t>
      </w:r>
    </w:p>
    <w:p w:rsidR="00687FE8" w:rsidRPr="00687FE8" w:rsidRDefault="00687FE8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9200D6" w:rsidP="0077554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су присуствовали: представ</w:t>
      </w:r>
      <w:r w:rsidR="0065068E">
        <w:rPr>
          <w:rFonts w:ascii="Times New Roman" w:hAnsi="Times New Roman"/>
          <w:sz w:val="24"/>
          <w:szCs w:val="24"/>
        </w:rPr>
        <w:t>ници Министарства пољо</w:t>
      </w:r>
      <w:r>
        <w:rPr>
          <w:rFonts w:ascii="Times New Roman" w:hAnsi="Times New Roman"/>
          <w:sz w:val="24"/>
          <w:szCs w:val="24"/>
        </w:rPr>
        <w:t>привреде</w:t>
      </w:r>
      <w:r w:rsidR="0065068E">
        <w:rPr>
          <w:rFonts w:ascii="Times New Roman" w:hAnsi="Times New Roman"/>
          <w:sz w:val="24"/>
          <w:szCs w:val="24"/>
        </w:rPr>
        <w:t xml:space="preserve"> и зашт</w:t>
      </w:r>
      <w:r w:rsidR="00AF2E23">
        <w:rPr>
          <w:rFonts w:ascii="Times New Roman" w:hAnsi="Times New Roman"/>
          <w:sz w:val="24"/>
          <w:szCs w:val="24"/>
        </w:rPr>
        <w:t>ите животне средине: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проф. др Снежана Богосављевић Бошковић, министар</w:t>
      </w:r>
      <w:r w:rsidR="00AF2E23">
        <w:rPr>
          <w:rFonts w:ascii="Times New Roman" w:hAnsi="Times New Roman"/>
          <w:sz w:val="24"/>
          <w:szCs w:val="24"/>
          <w:lang w:val="sr-Cyrl-RS"/>
        </w:rPr>
        <w:t>,</w:t>
      </w:r>
      <w:r w:rsidR="00687FE8">
        <w:rPr>
          <w:rFonts w:ascii="Times New Roman" w:hAnsi="Times New Roman"/>
          <w:sz w:val="24"/>
          <w:szCs w:val="24"/>
          <w:lang w:val="sr-Cyrl-RS"/>
        </w:rPr>
        <w:t xml:space="preserve"> Жељко Радошевић, државни секретар, Владо Ковачевић, саветник министра, Драган Мирковић, помоћник министра за рурални развој, Јелена Милић, саветник-органска производња, Бранислав Ракетић, руководилац групе</w:t>
      </w:r>
      <w:r w:rsidR="009E251D">
        <w:rPr>
          <w:rFonts w:ascii="Times New Roman" w:hAnsi="Times New Roman"/>
          <w:sz w:val="24"/>
          <w:szCs w:val="24"/>
          <w:lang w:val="sr-Cyrl-RS"/>
        </w:rPr>
        <w:t>, Ненад Терзић, руководилац групе за сточарство, Нихад Хасановић</w:t>
      </w:r>
      <w:r w:rsidR="00D416C8">
        <w:rPr>
          <w:rFonts w:ascii="Times New Roman" w:hAnsi="Times New Roman"/>
          <w:sz w:val="24"/>
          <w:szCs w:val="24"/>
        </w:rPr>
        <w:t>,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 помоћник </w:t>
      </w:r>
      <w:r w:rsidR="00370308">
        <w:rPr>
          <w:rFonts w:ascii="Times New Roman" w:hAnsi="Times New Roman"/>
          <w:sz w:val="24"/>
          <w:szCs w:val="24"/>
          <w:lang w:val="sr-Cyrl-RS"/>
        </w:rPr>
        <w:t>градоначелник</w:t>
      </w:r>
      <w:r w:rsidR="009E251D">
        <w:rPr>
          <w:rFonts w:ascii="Times New Roman" w:hAnsi="Times New Roman"/>
          <w:sz w:val="24"/>
          <w:szCs w:val="24"/>
          <w:lang w:val="sr-Cyrl-RS"/>
        </w:rPr>
        <w:t xml:space="preserve">а Новог Пазара, </w:t>
      </w:r>
      <w:r w:rsidR="00660507" w:rsidRPr="009B0A69">
        <w:rPr>
          <w:rFonts w:ascii="Times New Roman" w:hAnsi="Times New Roman"/>
          <w:sz w:val="24"/>
          <w:szCs w:val="24"/>
        </w:rPr>
        <w:t xml:space="preserve">Ненад </w:t>
      </w:r>
      <w:r w:rsidR="00660507" w:rsidRPr="009B0A69">
        <w:rPr>
          <w:rFonts w:ascii="Times New Roman" w:hAnsi="Times New Roman"/>
          <w:sz w:val="24"/>
          <w:szCs w:val="24"/>
        </w:rPr>
        <w:lastRenderedPageBreak/>
        <w:t>Будимовић, сек</w:t>
      </w:r>
      <w:r w:rsidR="00660507">
        <w:rPr>
          <w:rFonts w:ascii="Times New Roman" w:hAnsi="Times New Roman"/>
          <w:sz w:val="24"/>
          <w:szCs w:val="24"/>
        </w:rPr>
        <w:t xml:space="preserve">ретар Удружења за пољопривреду, </w:t>
      </w:r>
      <w:r w:rsidR="00660507" w:rsidRPr="009B0A69">
        <w:rPr>
          <w:rFonts w:ascii="Times New Roman" w:hAnsi="Times New Roman"/>
          <w:sz w:val="24"/>
          <w:szCs w:val="24"/>
        </w:rPr>
        <w:t>прехрамбену индустрију</w:t>
      </w:r>
      <w:r w:rsidR="00660507">
        <w:rPr>
          <w:rFonts w:ascii="Times New Roman" w:hAnsi="Times New Roman"/>
          <w:sz w:val="24"/>
          <w:szCs w:val="24"/>
        </w:rPr>
        <w:t>, шумарство и водопривреду</w:t>
      </w:r>
      <w:r w:rsidR="00660507" w:rsidRPr="009B0A69">
        <w:rPr>
          <w:rFonts w:ascii="Times New Roman" w:hAnsi="Times New Roman"/>
          <w:sz w:val="24"/>
          <w:szCs w:val="24"/>
        </w:rPr>
        <w:t xml:space="preserve"> Привредне коморе Србије</w:t>
      </w:r>
      <w:r w:rsidR="00660507">
        <w:rPr>
          <w:rFonts w:ascii="Times New Roman" w:hAnsi="Times New Roman"/>
          <w:sz w:val="24"/>
          <w:szCs w:val="24"/>
          <w:lang w:val="sr-Cyrl-RS"/>
        </w:rPr>
        <w:t>, Зоран Милићевић, удружење „Спас“, Краљево, Александар Негојевић, реги</w:t>
      </w:r>
      <w:r w:rsidR="009E251D">
        <w:rPr>
          <w:rFonts w:ascii="Times New Roman" w:hAnsi="Times New Roman"/>
          <w:sz w:val="24"/>
          <w:szCs w:val="24"/>
          <w:lang w:val="sr-Cyrl-RS"/>
        </w:rPr>
        <w:t>онални задружни савез Краљева,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Миша Живковић, савез „Српска малина“, Ариље, </w:t>
      </w:r>
      <w:r w:rsidR="009E251D">
        <w:rPr>
          <w:rFonts w:ascii="Times New Roman" w:hAnsi="Times New Roman"/>
          <w:sz w:val="24"/>
          <w:szCs w:val="24"/>
          <w:lang w:val="sr-Cyrl-RS"/>
        </w:rPr>
        <w:t>Слободан Илић,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Ш</w:t>
      </w:r>
      <w:r w:rsidR="00140C41">
        <w:rPr>
          <w:rFonts w:ascii="Times New Roman" w:hAnsi="Times New Roman"/>
          <w:sz w:val="24"/>
          <w:szCs w:val="24"/>
          <w:lang w:val="sr-Cyrl-RS"/>
        </w:rPr>
        <w:t>абачко удружење одгајивача говеда.</w:t>
      </w:r>
      <w:r w:rsidR="006605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као и представници средстава јавног информисања.</w:t>
      </w:r>
    </w:p>
    <w:p w:rsidR="00C265B1" w:rsidRDefault="00C265B1" w:rsidP="00C265B1">
      <w:pPr>
        <w:ind w:firstLine="720"/>
        <w:rPr>
          <w:rFonts w:ascii="Times New Roman" w:hAnsi="Times New Roman"/>
          <w:sz w:val="24"/>
          <w:szCs w:val="24"/>
        </w:rPr>
      </w:pPr>
    </w:p>
    <w:p w:rsidR="00140C41" w:rsidRPr="00140C41" w:rsidRDefault="00140C41" w:rsidP="00140C4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40C41">
        <w:rPr>
          <w:rFonts w:ascii="Times New Roman" w:hAnsi="Times New Roman"/>
          <w:sz w:val="24"/>
          <w:szCs w:val="24"/>
          <w:lang w:val="sr-Cyrl-RS"/>
        </w:rPr>
        <w:t>Већином гласова усвојен је следећи</w:t>
      </w:r>
    </w:p>
    <w:p w:rsidR="00140C41" w:rsidRDefault="00140C41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140C41" w:rsidRPr="00140C41" w:rsidRDefault="00140C41" w:rsidP="00140C4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140C41"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</w:p>
    <w:p w:rsidR="006F3CCA" w:rsidRDefault="006F3CCA" w:rsidP="006F3C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Д н е в н и     р е д</w:t>
      </w:r>
    </w:p>
    <w:p w:rsidR="00AC681E" w:rsidRDefault="00AC681E" w:rsidP="00AC681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140C41" w:rsidRPr="00947211" w:rsidRDefault="00140C41" w:rsidP="00947211">
      <w:pPr>
        <w:pStyle w:val="ListParagraph"/>
        <w:numPr>
          <w:ilvl w:val="0"/>
          <w:numId w:val="11"/>
        </w:numPr>
        <w:tabs>
          <w:tab w:val="left" w:pos="1418"/>
          <w:tab w:val="left" w:pos="2928"/>
        </w:tabs>
        <w:rPr>
          <w:rFonts w:ascii="Times New Roman" w:hAnsi="Times New Roman"/>
          <w:sz w:val="24"/>
          <w:szCs w:val="24"/>
          <w:lang w:val="ru-RU"/>
        </w:rPr>
      </w:pPr>
      <w:r w:rsidRPr="00140C41">
        <w:rPr>
          <w:rFonts w:ascii="Times New Roman" w:hAnsi="Times New Roman"/>
          <w:sz w:val="24"/>
          <w:szCs w:val="24"/>
          <w:lang w:val="ru-RU"/>
        </w:rPr>
        <w:t>Разматрање информације о стању и перспективи производње, прераде и пласмана органске хране;</w:t>
      </w:r>
    </w:p>
    <w:p w:rsidR="00140C41" w:rsidRPr="00947211" w:rsidRDefault="00140C41" w:rsidP="00947211">
      <w:pPr>
        <w:pStyle w:val="ListParagraph"/>
        <w:numPr>
          <w:ilvl w:val="0"/>
          <w:numId w:val="11"/>
        </w:numPr>
        <w:tabs>
          <w:tab w:val="left" w:pos="1418"/>
          <w:tab w:val="left" w:pos="2928"/>
        </w:tabs>
        <w:rPr>
          <w:rFonts w:ascii="Times New Roman" w:hAnsi="Times New Roman"/>
          <w:sz w:val="24"/>
          <w:szCs w:val="24"/>
          <w:lang w:val="ru-RU"/>
        </w:rPr>
      </w:pPr>
      <w:r w:rsidRPr="00140C41">
        <w:rPr>
          <w:rFonts w:ascii="Times New Roman" w:hAnsi="Times New Roman"/>
          <w:sz w:val="24"/>
          <w:szCs w:val="24"/>
          <w:lang w:val="ru-RU"/>
        </w:rPr>
        <w:t>Разматрање информације о развоју малих и средњих пољопривредних газдинстава кроз подршку сточарству, воћарству и повртарству;</w:t>
      </w:r>
    </w:p>
    <w:p w:rsidR="00140C41" w:rsidRPr="00947211" w:rsidRDefault="00140C41" w:rsidP="00947211">
      <w:pPr>
        <w:pStyle w:val="ListParagraph"/>
        <w:numPr>
          <w:ilvl w:val="0"/>
          <w:numId w:val="11"/>
        </w:numPr>
        <w:tabs>
          <w:tab w:val="left" w:pos="1418"/>
          <w:tab w:val="left" w:pos="2928"/>
        </w:tabs>
        <w:rPr>
          <w:rFonts w:ascii="Times New Roman" w:hAnsi="Times New Roman"/>
          <w:sz w:val="24"/>
          <w:szCs w:val="24"/>
          <w:lang w:val="ru-RU"/>
        </w:rPr>
      </w:pPr>
      <w:r w:rsidRPr="00140C41">
        <w:rPr>
          <w:rFonts w:ascii="Times New Roman" w:hAnsi="Times New Roman"/>
          <w:sz w:val="24"/>
          <w:szCs w:val="24"/>
          <w:lang w:val="ru-RU"/>
        </w:rPr>
        <w:t xml:space="preserve">Разматрање информације о мерама за заштиту села од изумирања и нестајања; </w:t>
      </w:r>
    </w:p>
    <w:p w:rsidR="00140C41" w:rsidRPr="00140C41" w:rsidRDefault="00140C41" w:rsidP="00140C41">
      <w:pPr>
        <w:pStyle w:val="ListParagraph"/>
        <w:numPr>
          <w:ilvl w:val="0"/>
          <w:numId w:val="11"/>
        </w:numPr>
        <w:tabs>
          <w:tab w:val="left" w:pos="1418"/>
          <w:tab w:val="left" w:pos="2928"/>
        </w:tabs>
        <w:rPr>
          <w:rFonts w:ascii="Times New Roman" w:hAnsi="Times New Roman"/>
          <w:sz w:val="24"/>
          <w:szCs w:val="24"/>
          <w:lang w:val="ru-RU"/>
        </w:rPr>
      </w:pPr>
      <w:r w:rsidRPr="00140C41">
        <w:rPr>
          <w:rFonts w:ascii="Times New Roman" w:hAnsi="Times New Roman"/>
          <w:sz w:val="24"/>
          <w:szCs w:val="24"/>
          <w:lang w:val="ru-RU"/>
        </w:rPr>
        <w:t>Р а з н о.</w:t>
      </w:r>
    </w:p>
    <w:p w:rsidR="00A8576E" w:rsidRDefault="00A8576E" w:rsidP="009200D6">
      <w:pPr>
        <w:tabs>
          <w:tab w:val="left" w:pos="1418"/>
          <w:tab w:val="left" w:pos="2928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71BB" w:rsidRPr="00362AF9" w:rsidRDefault="00D8663F" w:rsidP="00D8663F">
      <w:pPr>
        <w:ind w:firstLine="0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Пре преласка на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прву </w:t>
      </w:r>
      <w:r>
        <w:rPr>
          <w:rFonts w:ascii="Times New Roman" w:hAnsi="Times New Roman"/>
          <w:sz w:val="24"/>
          <w:szCs w:val="24"/>
        </w:rPr>
        <w:t>тачку дневног реда, Маријан Ристичеви</w:t>
      </w:r>
      <w:r w:rsidR="00932C4F">
        <w:rPr>
          <w:rFonts w:ascii="Times New Roman" w:hAnsi="Times New Roman"/>
          <w:sz w:val="24"/>
          <w:szCs w:val="24"/>
        </w:rPr>
        <w:t>ћ је дао реч</w:t>
      </w:r>
      <w:r w:rsidR="00140C41">
        <w:rPr>
          <w:rFonts w:ascii="Times New Roman" w:hAnsi="Times New Roman"/>
          <w:sz w:val="24"/>
          <w:szCs w:val="24"/>
          <w:lang w:val="sr-Cyrl-RS"/>
        </w:rPr>
        <w:t xml:space="preserve"> помоћнику градоначелника Новог Пазара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>Нихад</w:t>
      </w:r>
      <w:r w:rsidR="00140C41">
        <w:rPr>
          <w:rFonts w:ascii="Times New Roman" w:hAnsi="Times New Roman"/>
          <w:sz w:val="24"/>
          <w:szCs w:val="24"/>
          <w:lang w:val="sr-Cyrl-RS"/>
        </w:rPr>
        <w:t>у</w:t>
      </w:r>
      <w:r w:rsidR="00140C41" w:rsidRPr="00140C41">
        <w:rPr>
          <w:rFonts w:ascii="Times New Roman" w:hAnsi="Times New Roman"/>
          <w:sz w:val="24"/>
          <w:szCs w:val="24"/>
          <w:lang w:val="sr-Cyrl-RS"/>
        </w:rPr>
        <w:t xml:space="preserve"> Хасановић</w:t>
      </w:r>
      <w:r w:rsidR="00140C41">
        <w:rPr>
          <w:rFonts w:ascii="Times New Roman" w:hAnsi="Times New Roman"/>
          <w:sz w:val="24"/>
          <w:szCs w:val="24"/>
          <w:lang w:val="sr-Cyrl-RS"/>
        </w:rPr>
        <w:t>у</w:t>
      </w:r>
      <w:r w:rsidR="00CD035A">
        <w:rPr>
          <w:rFonts w:ascii="Times New Roman" w:hAnsi="Times New Roman"/>
          <w:sz w:val="24"/>
          <w:szCs w:val="24"/>
          <w:lang w:val="sr-Cyrl-RS"/>
        </w:rPr>
        <w:t>, који је поздр</w:t>
      </w:r>
      <w:r w:rsidR="0005282B">
        <w:rPr>
          <w:rFonts w:ascii="Times New Roman" w:hAnsi="Times New Roman"/>
          <w:sz w:val="24"/>
          <w:szCs w:val="24"/>
          <w:lang w:val="sr-Cyrl-RS"/>
        </w:rPr>
        <w:t xml:space="preserve">авио све присутне и захвалио се </w:t>
      </w:r>
      <w:r w:rsidR="00CD035A">
        <w:rPr>
          <w:rFonts w:ascii="Times New Roman" w:hAnsi="Times New Roman"/>
          <w:sz w:val="24"/>
          <w:szCs w:val="24"/>
          <w:lang w:val="sr-Cyrl-RS"/>
        </w:rPr>
        <w:t xml:space="preserve">Одбору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за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пољопривреду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шумарство</w:t>
      </w:r>
      <w:proofErr w:type="spellEnd"/>
      <w:r w:rsidR="00CD035A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="00CD035A">
        <w:rPr>
          <w:rFonts w:ascii="Times New Roman" w:eastAsia="Calibri" w:hAnsi="Times New Roman"/>
          <w:sz w:val="24"/>
          <w:szCs w:val="24"/>
          <w:lang w:val="en-US"/>
        </w:rPr>
        <w:t>водопривреду</w:t>
      </w:r>
      <w:proofErr w:type="spellEnd"/>
      <w:r w:rsidR="0005282B">
        <w:rPr>
          <w:rFonts w:ascii="Times New Roman" w:eastAsia="Calibri" w:hAnsi="Times New Roman"/>
          <w:sz w:val="24"/>
          <w:szCs w:val="24"/>
          <w:lang w:val="sr-Cyrl-RS"/>
        </w:rPr>
        <w:t xml:space="preserve"> због одржавања седнице у њиховом месту.</w:t>
      </w:r>
      <w:r w:rsidR="0094721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9A4907" w:rsidRDefault="009A4907" w:rsidP="004E7B4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9A4907">
        <w:rPr>
          <w:rFonts w:ascii="Times New Roman" w:hAnsi="Times New Roman"/>
          <w:sz w:val="24"/>
          <w:szCs w:val="24"/>
          <w:lang w:val="sr-Cyrl-RS"/>
        </w:rPr>
        <w:t>Председник Одбора је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још једном </w:t>
      </w:r>
      <w:r w:rsidRPr="009A4907">
        <w:rPr>
          <w:rFonts w:ascii="Times New Roman" w:hAnsi="Times New Roman"/>
          <w:sz w:val="24"/>
          <w:szCs w:val="24"/>
          <w:lang w:val="sr-Cyrl-RS"/>
        </w:rPr>
        <w:t>упутио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оштар </w:t>
      </w:r>
      <w:r w:rsidRPr="009A4907">
        <w:rPr>
          <w:rFonts w:ascii="Times New Roman" w:hAnsi="Times New Roman"/>
          <w:sz w:val="24"/>
          <w:szCs w:val="24"/>
          <w:lang w:val="sr-Cyrl-RS"/>
        </w:rPr>
        <w:t>протест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>поводом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(не) извештавања новинара РТС с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>а седница Одбора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за </w:t>
      </w:r>
      <w:r w:rsidRPr="009A4907">
        <w:rPr>
          <w:rFonts w:ascii="Times New Roman" w:hAnsi="Times New Roman"/>
          <w:sz w:val="24"/>
          <w:szCs w:val="24"/>
          <w:lang w:val="sr-Cyrl-RS"/>
        </w:rPr>
        <w:t>пољопри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вреду, шумарство и водопривреду, </w:t>
      </w:r>
      <w:r w:rsidR="00D971BB" w:rsidRPr="00D971BB">
        <w:rPr>
          <w:rFonts w:ascii="Times New Roman" w:hAnsi="Times New Roman"/>
          <w:sz w:val="24"/>
          <w:szCs w:val="24"/>
          <w:lang w:val="sr-Cyrl-RS"/>
        </w:rPr>
        <w:t>како у седишту Народне скупштине тако и приликом одржавања седница ван седишта.</w:t>
      </w:r>
      <w:r w:rsidR="00D971BB">
        <w:rPr>
          <w:rFonts w:ascii="Times New Roman" w:hAnsi="Times New Roman"/>
          <w:sz w:val="24"/>
          <w:szCs w:val="24"/>
          <w:lang w:val="sr-Cyrl-RS"/>
        </w:rPr>
        <w:t xml:space="preserve"> Такође, председник је упознао чланове Одбора са дописом </w:t>
      </w:r>
      <w:r w:rsidR="00A12C16">
        <w:rPr>
          <w:rFonts w:ascii="Times New Roman" w:hAnsi="Times New Roman"/>
          <w:sz w:val="24"/>
          <w:szCs w:val="24"/>
          <w:lang w:val="sr-Cyrl-RS"/>
        </w:rPr>
        <w:t>народног посланика Ђорђа</w:t>
      </w:r>
      <w:r w:rsidR="004E7B4F">
        <w:rPr>
          <w:rFonts w:ascii="Times New Roman" w:hAnsi="Times New Roman"/>
          <w:sz w:val="24"/>
          <w:szCs w:val="24"/>
          <w:lang w:val="sr-Cyrl-RS"/>
        </w:rPr>
        <w:t xml:space="preserve"> Стојшића, а у вези са захтевом за одржавање тематске седнице</w:t>
      </w:r>
      <w:r w:rsidR="005D20FE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4E7B4F">
        <w:rPr>
          <w:rFonts w:ascii="Times New Roman" w:hAnsi="Times New Roman"/>
          <w:sz w:val="24"/>
          <w:szCs w:val="24"/>
          <w:lang w:val="sr-Cyrl-RS"/>
        </w:rPr>
        <w:t>, имајући у виду постојеће дилеме у вези природе генетички модификоване сточне хране, увоза и конзумирања меса узгојеног генетички модификованом храном.</w:t>
      </w:r>
    </w:p>
    <w:p w:rsidR="005F4618" w:rsidRDefault="005F4618" w:rsidP="004E7B4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5F4618">
        <w:rPr>
          <w:rFonts w:ascii="Times New Roman" w:hAnsi="Times New Roman"/>
          <w:sz w:val="24"/>
          <w:szCs w:val="24"/>
          <w:lang w:val="sr-Cyrl-RS"/>
        </w:rPr>
        <w:t>Одбор је једногласно усвоји</w:t>
      </w:r>
      <w:r w:rsidR="004E7B4F">
        <w:rPr>
          <w:rFonts w:ascii="Times New Roman" w:hAnsi="Times New Roman"/>
          <w:sz w:val="24"/>
          <w:szCs w:val="24"/>
          <w:lang w:val="sr-Cyrl-RS"/>
        </w:rPr>
        <w:t>о предлог да се обави заједничка расправа по другој</w:t>
      </w:r>
      <w:r w:rsidR="00250AED">
        <w:rPr>
          <w:rFonts w:ascii="Times New Roman" w:hAnsi="Times New Roman"/>
          <w:sz w:val="24"/>
          <w:szCs w:val="24"/>
          <w:lang w:val="sr-Cyrl-RS"/>
        </w:rPr>
        <w:t xml:space="preserve"> и трећој тачки дневног реда.</w:t>
      </w:r>
    </w:p>
    <w:p w:rsidR="00250AED" w:rsidRPr="008753D7" w:rsidRDefault="00250AED" w:rsidP="00D8663F">
      <w:pPr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4D119C" w:rsidRDefault="002E583E" w:rsidP="00B122C0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436D44">
        <w:rPr>
          <w:rFonts w:ascii="Times New Roman" w:hAnsi="Times New Roman"/>
          <w:sz w:val="24"/>
          <w:szCs w:val="24"/>
        </w:rPr>
        <w:t>Прва тачка дневног реда</w:t>
      </w:r>
      <w:r w:rsidR="00436D44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D119C" w:rsidRPr="004D119C">
        <w:rPr>
          <w:rFonts w:ascii="Times New Roman" w:hAnsi="Times New Roman"/>
          <w:b/>
          <w:sz w:val="24"/>
          <w:szCs w:val="24"/>
        </w:rPr>
        <w:t>Разматрање информације о стању и перспективи производње, пр</w:t>
      </w:r>
      <w:r w:rsidR="00436D44">
        <w:rPr>
          <w:rFonts w:ascii="Times New Roman" w:hAnsi="Times New Roman"/>
          <w:b/>
          <w:sz w:val="24"/>
          <w:szCs w:val="24"/>
        </w:rPr>
        <w:t>ераде и пласмана органске хране</w:t>
      </w:r>
    </w:p>
    <w:p w:rsidR="00513361" w:rsidRPr="00513361" w:rsidRDefault="00513361" w:rsidP="00B122C0">
      <w:pPr>
        <w:tabs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A47043" w:rsidRDefault="00362AF9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У уводним напоменама, проф. др Снежана Богосављевић Бош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ковић је истакла да су </w:t>
      </w:r>
      <w:r>
        <w:rPr>
          <w:rFonts w:ascii="Times New Roman" w:hAnsi="Times New Roman"/>
          <w:sz w:val="24"/>
          <w:szCs w:val="24"/>
          <w:lang w:val="sr-Cyrl-RS"/>
        </w:rPr>
        <w:t>приорит</w:t>
      </w:r>
      <w:r w:rsidR="005F178E">
        <w:rPr>
          <w:rFonts w:ascii="Times New Roman" w:hAnsi="Times New Roman"/>
          <w:sz w:val="24"/>
          <w:szCs w:val="24"/>
          <w:lang w:val="sr-Cyrl-RS"/>
        </w:rPr>
        <w:t>ети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Министарства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у скорије време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 били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усвајање С</w:t>
      </w:r>
      <w:r>
        <w:rPr>
          <w:rFonts w:ascii="Times New Roman" w:hAnsi="Times New Roman"/>
          <w:sz w:val="24"/>
          <w:szCs w:val="24"/>
          <w:lang w:val="sr-Cyrl-RS"/>
        </w:rPr>
        <w:t>тратегије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пољопривреде и руралног раз</w:t>
      </w:r>
      <w:r w:rsidR="00740967">
        <w:rPr>
          <w:rFonts w:ascii="Times New Roman" w:hAnsi="Times New Roman"/>
          <w:sz w:val="24"/>
          <w:szCs w:val="24"/>
          <w:lang w:val="sr-Cyrl-RS"/>
        </w:rPr>
        <w:t>воја за период 2014-2024. године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65833">
        <w:rPr>
          <w:rFonts w:ascii="Times New Roman" w:hAnsi="Times New Roman"/>
          <w:sz w:val="24"/>
          <w:szCs w:val="24"/>
          <w:lang w:val="sr-Cyrl-RS"/>
        </w:rPr>
        <w:t>Национални програм</w:t>
      </w:r>
      <w:r w:rsidR="00A050E7">
        <w:rPr>
          <w:rFonts w:ascii="Times New Roman" w:hAnsi="Times New Roman"/>
          <w:sz w:val="24"/>
          <w:szCs w:val="24"/>
          <w:lang w:val="sr-Cyrl-RS"/>
        </w:rPr>
        <w:t xml:space="preserve"> за пољо</w:t>
      </w:r>
      <w:r w:rsidR="00D65833">
        <w:rPr>
          <w:rFonts w:ascii="Times New Roman" w:hAnsi="Times New Roman"/>
          <w:sz w:val="24"/>
          <w:szCs w:val="24"/>
          <w:lang w:val="sr-Cyrl-RS"/>
        </w:rPr>
        <w:t>привреду и Национални програм руралног развоја 2015-2020. година. По њен</w:t>
      </w:r>
      <w:r w:rsidR="005F178E">
        <w:rPr>
          <w:rFonts w:ascii="Times New Roman" w:hAnsi="Times New Roman"/>
          <w:sz w:val="24"/>
          <w:szCs w:val="24"/>
          <w:lang w:val="sr-Cyrl-RS"/>
        </w:rPr>
        <w:t xml:space="preserve">им речима, ови програми су важни јер ће </w:t>
      </w:r>
      <w:r w:rsidR="00D65833">
        <w:rPr>
          <w:rFonts w:ascii="Times New Roman" w:hAnsi="Times New Roman"/>
          <w:sz w:val="24"/>
          <w:szCs w:val="24"/>
          <w:lang w:val="sr-Cyrl-RS"/>
        </w:rPr>
        <w:t>бити разрађени до нивоа плана спровођења, путем мера које ће се дефинисати, а које ће бити финансиране једним делом из аграрног буџета, а другим делом из средстава предприступних фондова ЕУ. Министарка је најавила да ће држава откупити</w:t>
      </w:r>
      <w:r w:rsidR="00740967">
        <w:rPr>
          <w:rFonts w:ascii="Times New Roman" w:hAnsi="Times New Roman"/>
          <w:sz w:val="24"/>
          <w:szCs w:val="24"/>
          <w:lang w:val="sr-Cyrl-RS"/>
        </w:rPr>
        <w:t xml:space="preserve"> од млекара вишак млека у праху</w:t>
      </w:r>
      <w:r w:rsidR="00D65833">
        <w:rPr>
          <w:rFonts w:ascii="Times New Roman" w:hAnsi="Times New Roman"/>
          <w:sz w:val="24"/>
          <w:szCs w:val="24"/>
          <w:lang w:val="sr-Cyrl-RS"/>
        </w:rPr>
        <w:t xml:space="preserve">, преко Републичке дирекције за робне резерве и </w:t>
      </w:r>
      <w:r w:rsidR="00D65833" w:rsidRPr="00D65833">
        <w:rPr>
          <w:rFonts w:ascii="Times New Roman" w:hAnsi="Times New Roman"/>
          <w:sz w:val="24"/>
          <w:szCs w:val="24"/>
          <w:lang w:val="sr-Cyrl-RS"/>
        </w:rPr>
        <w:t>позвала млекаре да се боље позиционирају на иностраним тржиштима.</w:t>
      </w:r>
      <w:r w:rsidR="000708AA">
        <w:rPr>
          <w:rFonts w:ascii="Times New Roman" w:hAnsi="Times New Roman"/>
          <w:sz w:val="24"/>
          <w:szCs w:val="24"/>
          <w:lang w:val="sr-Cyrl-RS"/>
        </w:rPr>
        <w:t xml:space="preserve">                                   </w:t>
      </w:r>
    </w:p>
    <w:p w:rsidR="000708AA" w:rsidRDefault="00A47043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A47043">
        <w:rPr>
          <w:rFonts w:ascii="Times New Roman" w:hAnsi="Times New Roman"/>
          <w:sz w:val="24"/>
          <w:szCs w:val="24"/>
          <w:lang w:val="sr-Cyrl-RS"/>
        </w:rPr>
        <w:t>Секретар Удружења за пољопривреду ПКС Ненад Будимовић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је говорио 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о перспективама органске производње у Србији. Он је рекао да Србија, захваљујући </w:t>
      </w:r>
      <w:r w:rsidR="00A12C16">
        <w:rPr>
          <w:rFonts w:ascii="Times New Roman" w:hAnsi="Times New Roman"/>
          <w:sz w:val="24"/>
          <w:szCs w:val="24"/>
          <w:lang w:val="sr-Cyrl-RS"/>
        </w:rPr>
        <w:lastRenderedPageBreak/>
        <w:t>уситњености земљишта</w:t>
      </w:r>
      <w:r w:rsidRPr="00A47043">
        <w:rPr>
          <w:rFonts w:ascii="Times New Roman" w:hAnsi="Times New Roman"/>
          <w:sz w:val="24"/>
          <w:szCs w:val="24"/>
          <w:lang w:val="sr-Cyrl-RS"/>
        </w:rPr>
        <w:t xml:space="preserve"> има одличне могућности за производњу органске хране, али да потенцијални нису довољно искоришћени.</w:t>
      </w:r>
      <w:r>
        <w:rPr>
          <w:rFonts w:ascii="Times New Roman" w:hAnsi="Times New Roman"/>
          <w:sz w:val="24"/>
          <w:szCs w:val="24"/>
          <w:lang w:val="sr-Cyrl-RS"/>
        </w:rPr>
        <w:t xml:space="preserve"> Будимовић</w:t>
      </w:r>
      <w:r w:rsidR="000708AA">
        <w:rPr>
          <w:rFonts w:ascii="Times New Roman" w:hAnsi="Times New Roman"/>
          <w:sz w:val="24"/>
          <w:szCs w:val="24"/>
          <w:lang w:val="sr-Cyrl-RS"/>
        </w:rPr>
        <w:t xml:space="preserve"> је истак</w:t>
      </w:r>
      <w:r w:rsidR="00C77D9D">
        <w:rPr>
          <w:rFonts w:ascii="Times New Roman" w:hAnsi="Times New Roman"/>
          <w:sz w:val="24"/>
          <w:szCs w:val="24"/>
          <w:lang w:val="sr-Cyrl-RS"/>
        </w:rPr>
        <w:t>ао да органска производња омогућава остварење значајног профита на малим пољопривредним газдинствима и пружа нашој земљи одличне извозне могућности. Привредна комора Србије је препознала органску производњу као профитабилну грану пољопривредне производње, па је с</w:t>
      </w:r>
      <w:r w:rsidR="00A12C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7D9D">
        <w:rPr>
          <w:rFonts w:ascii="Times New Roman" w:hAnsi="Times New Roman"/>
          <w:sz w:val="24"/>
          <w:szCs w:val="24"/>
          <w:lang w:val="sr-Cyrl-RS"/>
        </w:rPr>
        <w:t>тим у вези формирала посебну групацију за органску производњу при Удружењу за пољопривреду, прехрамбену и дуванску индустрију и водопривреду, која се бави промовисањем органске производње и извоза органских производа. По подацима из 2013. године, органска производња се одвијала на 8228 хектара. По његовим речима у Републици Србији постоји константан недостатак сертификованог органског семена, расада и садног материјала, с обзиром да регистровани произвођачи немају економски интерес за производњу истих, услед малог броја произвођача који се баве органском производњом.</w:t>
      </w:r>
    </w:p>
    <w:p w:rsidR="00A47043" w:rsidRDefault="00677F14" w:rsidP="000708AA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>Представници Министарства пољопривреде и заштите животне средине</w:t>
      </w:r>
      <w:r w:rsidR="00A47043">
        <w:rPr>
          <w:rFonts w:ascii="Times New Roman" w:hAnsi="Times New Roman"/>
          <w:sz w:val="24"/>
          <w:szCs w:val="24"/>
          <w:lang w:val="sr-Cyrl-RS"/>
        </w:rPr>
        <w:t>, Бранислав Ракетић и Јелена Милић</w:t>
      </w:r>
      <w:r w:rsidR="00A47043" w:rsidRPr="00A47043">
        <w:rPr>
          <w:rFonts w:ascii="Times New Roman" w:hAnsi="Times New Roman"/>
          <w:sz w:val="24"/>
          <w:szCs w:val="24"/>
          <w:lang w:val="sr-Cyrl-RS"/>
        </w:rPr>
        <w:t xml:space="preserve"> навели су да је Министарство препознало потенцијал органске производње и предузело одговарајуће мере за његов развој. Такође су указали и на значај развоја органског сточарства у будућности.</w:t>
      </w:r>
    </w:p>
    <w:p w:rsidR="00677F14" w:rsidRDefault="00A12C16" w:rsidP="000F2153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Н</w:t>
      </w:r>
      <w:r w:rsidR="006C3F7A">
        <w:rPr>
          <w:rFonts w:ascii="Times New Roman" w:hAnsi="Times New Roman"/>
          <w:sz w:val="24"/>
          <w:szCs w:val="24"/>
          <w:lang w:val="sr-Cyrl-RS"/>
        </w:rPr>
        <w:t>ародни посланик</w:t>
      </w:r>
      <w:r w:rsidR="002E0C4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12C16">
        <w:rPr>
          <w:rFonts w:ascii="Times New Roman" w:hAnsi="Times New Roman"/>
          <w:sz w:val="24"/>
          <w:szCs w:val="24"/>
          <w:lang w:val="sr-Cyrl-RS"/>
        </w:rPr>
        <w:t xml:space="preserve">Сабина Даздаревић </w:t>
      </w:r>
      <w:r w:rsidR="00677F14" w:rsidRPr="00677F14">
        <w:rPr>
          <w:rFonts w:ascii="Times New Roman" w:hAnsi="Times New Roman"/>
          <w:sz w:val="24"/>
          <w:szCs w:val="24"/>
          <w:lang w:val="sr-Cyrl-RS"/>
        </w:rPr>
        <w:t>оценила је да у региону Санџака постоје могућности за р</w:t>
      </w:r>
      <w:r w:rsidR="00FE3521">
        <w:rPr>
          <w:rFonts w:ascii="Times New Roman" w:hAnsi="Times New Roman"/>
          <w:sz w:val="24"/>
          <w:szCs w:val="24"/>
          <w:lang w:val="sr-Cyrl-RS"/>
        </w:rPr>
        <w:t>азвој пољопривредне прои</w:t>
      </w:r>
      <w:r w:rsidR="007741AC">
        <w:rPr>
          <w:rFonts w:ascii="Times New Roman" w:hAnsi="Times New Roman"/>
          <w:sz w:val="24"/>
          <w:szCs w:val="24"/>
          <w:lang w:val="sr-Cyrl-RS"/>
        </w:rPr>
        <w:t>зводње</w:t>
      </w:r>
      <w:r w:rsidR="00FE3521">
        <w:rPr>
          <w:rFonts w:ascii="Times New Roman" w:hAnsi="Times New Roman"/>
          <w:sz w:val="24"/>
          <w:szCs w:val="24"/>
          <w:lang w:val="sr-Cyrl-RS"/>
        </w:rPr>
        <w:t>,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а које нису у довољној мери искоришћене (производња органског млека, меда и прерада лековитог биља)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. По њеним речима, </w:t>
      </w:r>
      <w:r w:rsidR="00CC22A0">
        <w:rPr>
          <w:rFonts w:ascii="Times New Roman" w:hAnsi="Times New Roman"/>
          <w:sz w:val="24"/>
          <w:szCs w:val="24"/>
          <w:lang w:val="sr-Cyrl-RS"/>
        </w:rPr>
        <w:t>расположива средства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из аграрног буџета </w:t>
      </w:r>
      <w:r w:rsidR="00CC22A0">
        <w:rPr>
          <w:rFonts w:ascii="Times New Roman" w:hAnsi="Times New Roman"/>
          <w:sz w:val="24"/>
          <w:szCs w:val="24"/>
          <w:lang w:val="sr-Cyrl-RS"/>
        </w:rPr>
        <w:t>би се најбоље искористила када би се</w:t>
      </w:r>
      <w:r w:rsidR="00D043C0">
        <w:rPr>
          <w:rFonts w:ascii="Times New Roman" w:hAnsi="Times New Roman"/>
          <w:sz w:val="24"/>
          <w:szCs w:val="24"/>
          <w:lang w:val="sr-Cyrl-RS"/>
        </w:rPr>
        <w:t xml:space="preserve"> део </w:t>
      </w:r>
      <w:r w:rsidR="007741AC">
        <w:rPr>
          <w:rFonts w:ascii="Times New Roman" w:hAnsi="Times New Roman"/>
          <w:sz w:val="24"/>
          <w:szCs w:val="24"/>
          <w:lang w:val="sr-Cyrl-RS"/>
        </w:rPr>
        <w:t>надлежнос</w:t>
      </w:r>
      <w:r w:rsidR="00CC22A0">
        <w:rPr>
          <w:rFonts w:ascii="Times New Roman" w:hAnsi="Times New Roman"/>
          <w:sz w:val="24"/>
          <w:szCs w:val="24"/>
          <w:lang w:val="sr-Cyrl-RS"/>
        </w:rPr>
        <w:t>ти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са Министарства пољопривреде пребацио на </w:t>
      </w:r>
      <w:r w:rsidR="00CC22A0">
        <w:rPr>
          <w:rFonts w:ascii="Times New Roman" w:hAnsi="Times New Roman"/>
          <w:sz w:val="24"/>
          <w:szCs w:val="24"/>
          <w:lang w:val="sr-Cyrl-RS"/>
        </w:rPr>
        <w:t>локалн</w:t>
      </w:r>
      <w:r w:rsidR="006A08EA">
        <w:rPr>
          <w:rFonts w:ascii="Times New Roman" w:hAnsi="Times New Roman"/>
          <w:sz w:val="24"/>
          <w:szCs w:val="24"/>
          <w:lang w:val="sr-Cyrl-RS"/>
        </w:rPr>
        <w:t>е самоуправе.</w:t>
      </w:r>
      <w:r w:rsidR="007741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53D7" w:rsidRPr="00044B9F" w:rsidRDefault="008753D7" w:rsidP="00B122C0">
      <w:pPr>
        <w:tabs>
          <w:tab w:val="left" w:pos="851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C18A8" w:rsidRDefault="002C18A8" w:rsidP="002C18A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Маријан Ристичевић,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Драган Јовановић, 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Сабина Даздаревић, Владан Милошевић, </w:t>
      </w:r>
      <w:r w:rsidR="00F72F3A">
        <w:rPr>
          <w:rFonts w:ascii="Times New Roman" w:hAnsi="Times New Roman"/>
          <w:sz w:val="24"/>
          <w:szCs w:val="24"/>
          <w:lang w:val="sr-Cyrl-RS"/>
        </w:rPr>
        <w:t>Миодраг Николић,</w:t>
      </w:r>
      <w:r w:rsidR="006A08EA">
        <w:rPr>
          <w:rFonts w:ascii="Times New Roman" w:hAnsi="Times New Roman"/>
          <w:sz w:val="24"/>
          <w:szCs w:val="24"/>
          <w:lang w:val="sr-Cyrl-RS"/>
        </w:rPr>
        <w:t xml:space="preserve"> Зоран Пралица, Милија Милетић, Жарко Богатиновић и Арпад Фремонд. </w:t>
      </w:r>
      <w:r w:rsidR="00F72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C18A8" w:rsidRPr="00F721E7" w:rsidRDefault="002C18A8" w:rsidP="00391295">
      <w:pPr>
        <w:tabs>
          <w:tab w:val="left" w:pos="143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360FB" w:rsidRPr="00F360FB" w:rsidRDefault="00F20C59" w:rsidP="00F360FB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Друга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и трећа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дневног реда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583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Разматрање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информације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о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развоју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малих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и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средњих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пољопривредних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газдинстава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кроз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подршку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сточарству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,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воћарству</w:t>
      </w:r>
      <w:proofErr w:type="spellEnd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 xml:space="preserve"> и </w:t>
      </w:r>
      <w:proofErr w:type="spellStart"/>
      <w:r w:rsidR="00F360FB" w:rsidRPr="00F360FB">
        <w:rPr>
          <w:rFonts w:ascii="Times New Roman" w:eastAsia="Calibri" w:hAnsi="Times New Roman"/>
          <w:b/>
          <w:sz w:val="24"/>
          <w:szCs w:val="24"/>
          <w:lang w:val="en-US"/>
        </w:rPr>
        <w:t>повртарству</w:t>
      </w:r>
      <w:proofErr w:type="spellEnd"/>
      <w:r w:rsid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; </w:t>
      </w:r>
      <w:r w:rsidR="00F360FB" w:rsidRPr="00F360FB">
        <w:rPr>
          <w:rFonts w:ascii="Times New Roman" w:eastAsia="Calibri" w:hAnsi="Times New Roman"/>
          <w:b/>
          <w:sz w:val="24"/>
          <w:szCs w:val="24"/>
          <w:lang w:val="sr-Cyrl-RS"/>
        </w:rPr>
        <w:t xml:space="preserve">Разматрање информације о мерама за заштиту села од изумирања и нестајања; </w:t>
      </w:r>
    </w:p>
    <w:p w:rsidR="00F360FB" w:rsidRDefault="00F360FB" w:rsidP="00C3611D">
      <w:pPr>
        <w:ind w:firstLine="720"/>
        <w:rPr>
          <w:rFonts w:ascii="Times New Roman" w:eastAsia="Calibri" w:hAnsi="Times New Roman"/>
          <w:b/>
          <w:sz w:val="24"/>
          <w:szCs w:val="24"/>
          <w:lang w:val="sr-Cyrl-RS"/>
        </w:rPr>
      </w:pPr>
    </w:p>
    <w:p w:rsidR="00F5614A" w:rsidRDefault="00513361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513361">
        <w:rPr>
          <w:rFonts w:ascii="Times New Roman" w:hAnsi="Times New Roman"/>
          <w:sz w:val="24"/>
          <w:szCs w:val="24"/>
          <w:lang w:val="sr-Cyrl-RS"/>
        </w:rPr>
        <w:t>У уводним напоменама, проф. др Снежана Богосављевић Бошковић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је упознала чланове Одбора са тренутним активностима радне групе за израду Правилника везано за мала пољопривредна газдинства. Ову радну групу води државни секретар Атила Јухас</w:t>
      </w:r>
      <w:r w:rsidR="005D20FE">
        <w:rPr>
          <w:rFonts w:ascii="Times New Roman" w:hAnsi="Times New Roman"/>
          <w:sz w:val="24"/>
          <w:szCs w:val="24"/>
          <w:lang w:val="sr-Cyrl-RS"/>
        </w:rPr>
        <w:t>, а министарка је најавила да ће</w:t>
      </w:r>
      <w:r>
        <w:rPr>
          <w:rFonts w:ascii="Times New Roman" w:hAnsi="Times New Roman"/>
          <w:sz w:val="24"/>
          <w:szCs w:val="24"/>
          <w:lang w:val="sr-Cyrl-RS"/>
        </w:rPr>
        <w:t xml:space="preserve"> у на</w:t>
      </w:r>
      <w:r w:rsidR="005D20FE">
        <w:rPr>
          <w:rFonts w:ascii="Times New Roman" w:hAnsi="Times New Roman"/>
          <w:sz w:val="24"/>
          <w:szCs w:val="24"/>
          <w:lang w:val="sr-Cyrl-RS"/>
        </w:rPr>
        <w:t>јскорије време биће завршено више П</w:t>
      </w:r>
      <w:r>
        <w:rPr>
          <w:rFonts w:ascii="Times New Roman" w:hAnsi="Times New Roman"/>
          <w:sz w:val="24"/>
          <w:szCs w:val="24"/>
          <w:lang w:val="sr-Cyrl-RS"/>
        </w:rPr>
        <w:t>равилника и једна Уредба</w:t>
      </w:r>
      <w:r w:rsidR="005D20FE">
        <w:rPr>
          <w:rFonts w:ascii="Times New Roman" w:hAnsi="Times New Roman"/>
          <w:sz w:val="24"/>
          <w:szCs w:val="24"/>
          <w:lang w:val="sr-Cyrl-RS"/>
        </w:rPr>
        <w:t>, који ће пружити одређене погодности за мале пољопривреднике, како би могли да пласирају своје производе на локална тржишта. (вртићи, болнице, школе и други државни органи).</w:t>
      </w:r>
    </w:p>
    <w:p w:rsidR="005D20FE" w:rsidRDefault="005D20FE" w:rsidP="005D20FE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D5576" w:rsidRPr="00BD5576" w:rsidRDefault="00C6111C" w:rsidP="00BD5576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дискусији су учествовали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</w:rPr>
        <w:t xml:space="preserve"> Маријан Ристичевић</w:t>
      </w:r>
      <w:r w:rsidR="00BD5576">
        <w:rPr>
          <w:rFonts w:ascii="Times New Roman" w:hAnsi="Times New Roman"/>
          <w:sz w:val="24"/>
          <w:szCs w:val="24"/>
          <w:lang w:val="sr-Cyrl-RS"/>
        </w:rPr>
        <w:t>,</w:t>
      </w:r>
      <w:r w:rsidR="00F360FB">
        <w:rPr>
          <w:rFonts w:ascii="Times New Roman" w:hAnsi="Times New Roman"/>
          <w:sz w:val="24"/>
          <w:szCs w:val="24"/>
          <w:lang w:val="sr-Cyrl-RS"/>
        </w:rPr>
        <w:t xml:space="preserve"> Арпад Фремонд, Милија Милетић и Миодраг Николић.</w:t>
      </w:r>
    </w:p>
    <w:p w:rsidR="003538BA" w:rsidRPr="001A42D8" w:rsidRDefault="00053A67" w:rsidP="006C3F7A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5D20FE" w:rsidRDefault="005D20FE" w:rsidP="00577B8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538BA" w:rsidRDefault="00064DCB" w:rsidP="00577B8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Четврта</w:t>
      </w:r>
      <w:r w:rsidR="005A2F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38BA">
        <w:rPr>
          <w:rFonts w:ascii="Times New Roman" w:hAnsi="Times New Roman"/>
          <w:sz w:val="24"/>
          <w:szCs w:val="24"/>
        </w:rPr>
        <w:t xml:space="preserve">тачка дневног реда – </w:t>
      </w:r>
      <w:r w:rsidR="003538BA" w:rsidRPr="003538BA">
        <w:rPr>
          <w:rFonts w:ascii="Times New Roman" w:hAnsi="Times New Roman"/>
          <w:b/>
          <w:sz w:val="24"/>
          <w:szCs w:val="24"/>
        </w:rPr>
        <w:t>Разно</w:t>
      </w:r>
    </w:p>
    <w:p w:rsidR="003538BA" w:rsidRDefault="003538BA" w:rsidP="003538B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F0059" w:rsidRDefault="00064DCB" w:rsidP="009472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 </w:t>
      </w:r>
      <w:r w:rsidR="00947211">
        <w:rPr>
          <w:rFonts w:ascii="Times New Roman" w:hAnsi="Times New Roman"/>
          <w:sz w:val="24"/>
          <w:szCs w:val="24"/>
          <w:lang w:val="sr-Cyrl-RS"/>
        </w:rPr>
        <w:t>тачком разно, Маријан Ристичевић је упознао</w:t>
      </w:r>
      <w:r w:rsidR="00151842">
        <w:rPr>
          <w:rFonts w:ascii="Times New Roman" w:hAnsi="Times New Roman"/>
          <w:sz w:val="24"/>
          <w:szCs w:val="24"/>
          <w:lang w:val="sr-Cyrl-RS"/>
        </w:rPr>
        <w:t xml:space="preserve"> чланове Одбора са дописом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>дома</w:t>
      </w:r>
      <w:r w:rsidR="006C3F7A">
        <w:rPr>
          <w:rFonts w:ascii="Times New Roman" w:hAnsi="Times New Roman"/>
          <w:sz w:val="24"/>
          <w:szCs w:val="24"/>
          <w:lang w:val="sr-Cyrl-RS"/>
        </w:rPr>
        <w:t>ћих произвођача алкохолних пића који предлажу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>да се поведу разговори између домаћих произвођача алкохолних пића са  представницима земаља Царинског савеза</w:t>
      </w:r>
      <w:r w:rsidR="00947211">
        <w:rPr>
          <w:rFonts w:ascii="Times New Roman" w:hAnsi="Times New Roman"/>
          <w:sz w:val="24"/>
          <w:szCs w:val="24"/>
          <w:lang w:val="sr-Cyrl-RS"/>
        </w:rPr>
        <w:t xml:space="preserve"> (Русија, Белорусија, Казахстан)</w:t>
      </w:r>
      <w:r w:rsidR="00947211" w:rsidRPr="00947211">
        <w:rPr>
          <w:rFonts w:ascii="Times New Roman" w:hAnsi="Times New Roman"/>
          <w:sz w:val="24"/>
          <w:szCs w:val="24"/>
          <w:lang w:val="sr-Cyrl-RS"/>
        </w:rPr>
        <w:t>, како би се омогућио привилегован статус нашим произвођач</w:t>
      </w:r>
      <w:r w:rsidR="00947211">
        <w:rPr>
          <w:rFonts w:ascii="Times New Roman" w:hAnsi="Times New Roman"/>
          <w:sz w:val="24"/>
          <w:szCs w:val="24"/>
          <w:lang w:val="sr-Cyrl-RS"/>
        </w:rPr>
        <w:t>има на</w:t>
      </w:r>
      <w:r w:rsidR="006C3F7A">
        <w:rPr>
          <w:rFonts w:ascii="Times New Roman" w:hAnsi="Times New Roman"/>
          <w:sz w:val="24"/>
          <w:szCs w:val="24"/>
          <w:lang w:val="sr-Cyrl-RS"/>
        </w:rPr>
        <w:t xml:space="preserve"> поменутим тржиштима.</w:t>
      </w:r>
    </w:p>
    <w:p w:rsidR="00C64C6B" w:rsidRDefault="002C7984" w:rsidP="00C64C6B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>На седници Одбора су своје проблеме изложили и предст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авници града Новог Пазара </w:t>
      </w:r>
      <w:r>
        <w:rPr>
          <w:rFonts w:ascii="Times New Roman" w:hAnsi="Times New Roman"/>
          <w:sz w:val="24"/>
          <w:szCs w:val="24"/>
          <w:lang w:val="sr-Cyrl-RS"/>
        </w:rPr>
        <w:t>као и прис</w:t>
      </w:r>
      <w:r w:rsidRPr="002C7984">
        <w:rPr>
          <w:rFonts w:ascii="Times New Roman" w:hAnsi="Times New Roman"/>
          <w:sz w:val="24"/>
          <w:szCs w:val="24"/>
          <w:lang w:val="sr-Cyrl-RS"/>
        </w:rPr>
        <w:t>утни мештани. Представници удружења пољопривредних произвођача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 xml:space="preserve"> разматрали су мог</w:t>
      </w:r>
      <w:r w:rsidR="00C64C6B">
        <w:rPr>
          <w:rFonts w:ascii="Times New Roman" w:hAnsi="Times New Roman"/>
          <w:sz w:val="24"/>
          <w:szCs w:val="24"/>
          <w:lang w:val="sr-Cyrl-RS"/>
        </w:rPr>
        <w:t xml:space="preserve">ућности подизања конкурентности пољопривреде </w:t>
      </w:r>
      <w:r w:rsidR="00C64C6B" w:rsidRPr="00C64C6B">
        <w:rPr>
          <w:rFonts w:ascii="Times New Roman" w:hAnsi="Times New Roman"/>
          <w:sz w:val="24"/>
          <w:szCs w:val="24"/>
          <w:lang w:val="sr-Cyrl-RS"/>
        </w:rPr>
        <w:t>и предлагали активности усмерене ка подизању продуктивности фарми. Пољопривредници су предлагали мере за унапређење вештачког осемењавања грла и обучавање кадрова за овај посао, дискутовали о закупу земљишта и потреби организовања земљорадничких задруга.</w:t>
      </w:r>
    </w:p>
    <w:p w:rsid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>Одбор је поводом разматрања ових тачака усвојио следећи:</w:t>
      </w:r>
    </w:p>
    <w:p w:rsid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8C6DBE" w:rsidRPr="002C7984" w:rsidRDefault="008C6DBE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2C7984" w:rsidRPr="002C7984" w:rsidRDefault="002C7984" w:rsidP="002C7984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7984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З А К Љ У Ч А К</w:t>
      </w:r>
    </w:p>
    <w:p w:rsidR="002C7984" w:rsidRDefault="002C7984" w:rsidP="008A47AC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Pr="00C64C6B">
        <w:rPr>
          <w:rFonts w:ascii="Times New Roman" w:hAnsi="Times New Roman"/>
          <w:sz w:val="24"/>
          <w:szCs w:val="24"/>
          <w:lang w:val="sr-Cyrl-RS"/>
        </w:rPr>
        <w:t>I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>Одбор препоручује да се посебним Правилником за које је надлежно Министарство пољопривреде и заштите животне средине, омогући вештачким осеменитељима, који су завршили или ће завршити стручно оспособљавање, вршење вештачког осемењивања на сопственим газдинствима и окружењу где постоји сагласност ветеринарске станице са тог терена.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</w:t>
      </w:r>
      <w:r w:rsidRPr="00C64C6B">
        <w:rPr>
          <w:rFonts w:ascii="Times New Roman" w:hAnsi="Times New Roman"/>
          <w:sz w:val="24"/>
          <w:szCs w:val="24"/>
          <w:lang w:val="sr-Cyrl-RS"/>
        </w:rPr>
        <w:t xml:space="preserve">   II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Одбор препоручује Влади, надлежним министарствима и органима да се, водећи рачуна о природним ресурсима, упоредо са развојем пољопривредне производње, пружи подршка прерађивачкој индустрији (хладњаче, складиштење, паковање, прерада),  и то што ближе месту производње, а у  за то погодним срединама максимално подржи производња и прерада органске хране. У том смислу, Одбор препоручује да Влада и надлежни органи помогну суфинансирањем и  предфинансирањем пројекате из ИПА и ИПАРД фондова.                                                                                </w:t>
      </w:r>
    </w:p>
    <w:p w:rsid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Pr="00C64C6B">
        <w:rPr>
          <w:rFonts w:ascii="Times New Roman" w:hAnsi="Times New Roman"/>
          <w:sz w:val="24"/>
          <w:szCs w:val="24"/>
          <w:lang w:val="sr-Cyrl-RS"/>
        </w:rPr>
        <w:t xml:space="preserve"> III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>Одбор препоручује Влади, надлежним министарствима и органима да се, у складу са ЕУ стандардима, максимално подрже мала пољопривредна газдинства кроз подршку у специјализацији  пољопривредне производње  као и кроз подршку развоју ратарства, воћарства и сточарства. Одбор препоручује да се пољопривредна производња заштити ванцаринским мерама (сталним и сезонским) при том не кршећи Споразум о стабилизациоји и придруживању, и на такав начин омогући  ревитализација пољопривредне производње у  Србији.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IV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Одбор упозорава Владу, надлежна министарства и органе да је развој пољопривреде уско повезан са проблемом демографије. С тим у вези, Одбор препоручује да Влада пољопривредном политиком, развојем локалне инфраструктуре и прерађивачке индустрије на селу, спречи одлив сеоског становништва и  омогући евентуални повратак </w:t>
      </w:r>
      <w:r w:rsidRPr="00C64C6B">
        <w:rPr>
          <w:rFonts w:ascii="Times New Roman" w:hAnsi="Times New Roman"/>
          <w:sz w:val="24"/>
          <w:szCs w:val="24"/>
          <w:lang w:val="sr-Cyrl-RS"/>
        </w:rPr>
        <w:lastRenderedPageBreak/>
        <w:t>на село незапосленог  градског становништва  као и њихово укључивање у пољопривредну производње а све то у циљу  демографског опоравка Србије.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V</w:t>
      </w:r>
    </w:p>
    <w:p w:rsidR="00C64C6B" w:rsidRPr="00C64C6B" w:rsidRDefault="00C64C6B" w:rsidP="00C64C6B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C64C6B">
        <w:rPr>
          <w:rFonts w:ascii="Times New Roman" w:hAnsi="Times New Roman"/>
          <w:sz w:val="24"/>
          <w:szCs w:val="24"/>
          <w:lang w:val="sr-Cyrl-RS"/>
        </w:rPr>
        <w:t xml:space="preserve">Одбор препоручује Влади, надлежним министарствима и органима да се поведу разговори између домаћих произвођача алкохолних пића са  представницима земаља Царинског савеза( Русија, Белорусија, Казахстан, за алкохолне производе тарифне ознаке 2207 и 2208), како би се омогућио привилегован статус нашим произвођачима на тржиштима земаља Царинске савеза. </w:t>
      </w:r>
    </w:p>
    <w:p w:rsidR="005A2FBC" w:rsidRDefault="005A2FBC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8C6DBE" w:rsidRPr="005A2FBC" w:rsidRDefault="008C6DBE" w:rsidP="008C6DBE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00D6" w:rsidRDefault="009200D6" w:rsidP="0082128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Пошто других питања и предлога није би</w:t>
      </w:r>
      <w:r w:rsidR="005A2FBC">
        <w:rPr>
          <w:rFonts w:ascii="Times New Roman" w:hAnsi="Times New Roman"/>
          <w:sz w:val="24"/>
          <w:szCs w:val="24"/>
        </w:rPr>
        <w:t>ло, седница је закључена у 1</w:t>
      </w:r>
      <w:r w:rsidR="00947211">
        <w:rPr>
          <w:rFonts w:ascii="Times New Roman" w:hAnsi="Times New Roman"/>
          <w:sz w:val="24"/>
          <w:szCs w:val="24"/>
          <w:lang w:val="sr-Cyrl-RS"/>
        </w:rPr>
        <w:t>9</w:t>
      </w:r>
      <w:r w:rsidR="005A2FBC">
        <w:rPr>
          <w:rFonts w:ascii="Times New Roman" w:hAnsi="Times New Roman"/>
          <w:sz w:val="24"/>
          <w:szCs w:val="24"/>
        </w:rPr>
        <w:t>,</w:t>
      </w:r>
      <w:r w:rsidR="00947211">
        <w:rPr>
          <w:rFonts w:ascii="Times New Roman" w:hAnsi="Times New Roman"/>
          <w:sz w:val="24"/>
          <w:szCs w:val="24"/>
          <w:lang w:val="sr-Cyrl-RS"/>
        </w:rPr>
        <w:t>1</w:t>
      </w:r>
      <w:r w:rsidR="005A2FBC">
        <w:rPr>
          <w:rFonts w:ascii="Times New Roman" w:hAnsi="Times New Roman"/>
          <w:sz w:val="24"/>
          <w:szCs w:val="24"/>
          <w:lang w:val="sr-Cyrl-RS"/>
        </w:rPr>
        <w:t>5</w:t>
      </w:r>
      <w:r w:rsidR="00AF6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часова.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FE0FF0" w:rsidP="00821289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9200D6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9200D6" w:rsidRDefault="009200D6" w:rsidP="009200D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СЕКРЕТАР                                                                          ПРЕДСЕДНИК </w:t>
      </w:r>
    </w:p>
    <w:p w:rsid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</w:p>
    <w:p w:rsidR="009200D6" w:rsidRPr="009200D6" w:rsidRDefault="009200D6" w:rsidP="009200D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Вељко Рацковић                                                                   Маријан Ристичевић</w:t>
      </w: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9200D6" w:rsidRDefault="009200D6" w:rsidP="009200D6">
      <w:pPr>
        <w:rPr>
          <w:rFonts w:ascii="Times New Roman" w:hAnsi="Times New Roman"/>
          <w:sz w:val="24"/>
          <w:szCs w:val="24"/>
        </w:rPr>
      </w:pPr>
    </w:p>
    <w:p w:rsidR="001C0006" w:rsidRPr="00FE0FF0" w:rsidRDefault="001C0006" w:rsidP="00FE0FF0">
      <w:pPr>
        <w:ind w:firstLine="0"/>
        <w:rPr>
          <w:lang w:val="sr-Cyrl-RS"/>
        </w:rPr>
      </w:pPr>
    </w:p>
    <w:sectPr w:rsidR="001C0006" w:rsidRPr="00FE0FF0" w:rsidSect="001C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3D4"/>
    <w:multiLevelType w:val="hybridMultilevel"/>
    <w:tmpl w:val="EC86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3A4E"/>
    <w:multiLevelType w:val="hybridMultilevel"/>
    <w:tmpl w:val="DDD02EDC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2D23A3"/>
    <w:multiLevelType w:val="hybridMultilevel"/>
    <w:tmpl w:val="88D4CD1E"/>
    <w:lvl w:ilvl="0" w:tplc="FB02459A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90D33"/>
    <w:multiLevelType w:val="hybridMultilevel"/>
    <w:tmpl w:val="288A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E271A"/>
    <w:multiLevelType w:val="hybridMultilevel"/>
    <w:tmpl w:val="5D96DBE0"/>
    <w:lvl w:ilvl="0" w:tplc="0F429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DC0F7D"/>
    <w:multiLevelType w:val="hybridMultilevel"/>
    <w:tmpl w:val="7E6C7388"/>
    <w:lvl w:ilvl="0" w:tplc="0AB06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8D59A0"/>
    <w:multiLevelType w:val="hybridMultilevel"/>
    <w:tmpl w:val="E74612EC"/>
    <w:lvl w:ilvl="0" w:tplc="E92A8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FB00E14"/>
    <w:multiLevelType w:val="hybridMultilevel"/>
    <w:tmpl w:val="B75608C4"/>
    <w:lvl w:ilvl="0" w:tplc="8C9E2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ED6338F"/>
    <w:multiLevelType w:val="hybridMultilevel"/>
    <w:tmpl w:val="ADD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6"/>
    <w:rsid w:val="0002150B"/>
    <w:rsid w:val="00044B9F"/>
    <w:rsid w:val="0005282B"/>
    <w:rsid w:val="00053A67"/>
    <w:rsid w:val="00064DCB"/>
    <w:rsid w:val="000708AA"/>
    <w:rsid w:val="00083D5F"/>
    <w:rsid w:val="000E3779"/>
    <w:rsid w:val="000E3A31"/>
    <w:rsid w:val="000F2153"/>
    <w:rsid w:val="0011630A"/>
    <w:rsid w:val="00131C4F"/>
    <w:rsid w:val="00134CC5"/>
    <w:rsid w:val="00140C41"/>
    <w:rsid w:val="00151642"/>
    <w:rsid w:val="00151842"/>
    <w:rsid w:val="00197159"/>
    <w:rsid w:val="001A219B"/>
    <w:rsid w:val="001A42D8"/>
    <w:rsid w:val="001C0006"/>
    <w:rsid w:val="001D4619"/>
    <w:rsid w:val="001D78CB"/>
    <w:rsid w:val="001F0A71"/>
    <w:rsid w:val="00250AED"/>
    <w:rsid w:val="00294498"/>
    <w:rsid w:val="002C18A8"/>
    <w:rsid w:val="002C7984"/>
    <w:rsid w:val="002E0C47"/>
    <w:rsid w:val="002E103B"/>
    <w:rsid w:val="002E583E"/>
    <w:rsid w:val="00342414"/>
    <w:rsid w:val="00346B7D"/>
    <w:rsid w:val="003538BA"/>
    <w:rsid w:val="00362AF9"/>
    <w:rsid w:val="00370308"/>
    <w:rsid w:val="00391295"/>
    <w:rsid w:val="003C01A3"/>
    <w:rsid w:val="003F2397"/>
    <w:rsid w:val="00434A9C"/>
    <w:rsid w:val="0043557C"/>
    <w:rsid w:val="00436D44"/>
    <w:rsid w:val="0044030D"/>
    <w:rsid w:val="004973A2"/>
    <w:rsid w:val="004C241D"/>
    <w:rsid w:val="004D119C"/>
    <w:rsid w:val="004E3246"/>
    <w:rsid w:val="004E54C9"/>
    <w:rsid w:val="004E7B4F"/>
    <w:rsid w:val="004E7E37"/>
    <w:rsid w:val="005052AA"/>
    <w:rsid w:val="00510E63"/>
    <w:rsid w:val="00513361"/>
    <w:rsid w:val="005145AB"/>
    <w:rsid w:val="005271F2"/>
    <w:rsid w:val="00536BE1"/>
    <w:rsid w:val="00540B23"/>
    <w:rsid w:val="00542206"/>
    <w:rsid w:val="00551889"/>
    <w:rsid w:val="00577B85"/>
    <w:rsid w:val="00594315"/>
    <w:rsid w:val="005A2FBC"/>
    <w:rsid w:val="005C0A12"/>
    <w:rsid w:val="005C1923"/>
    <w:rsid w:val="005D20FE"/>
    <w:rsid w:val="005F178E"/>
    <w:rsid w:val="005F25A9"/>
    <w:rsid w:val="005F4618"/>
    <w:rsid w:val="0060553D"/>
    <w:rsid w:val="00607420"/>
    <w:rsid w:val="00621067"/>
    <w:rsid w:val="0065068E"/>
    <w:rsid w:val="0065672E"/>
    <w:rsid w:val="00660507"/>
    <w:rsid w:val="006645E8"/>
    <w:rsid w:val="00677F14"/>
    <w:rsid w:val="00687FE8"/>
    <w:rsid w:val="006A08EA"/>
    <w:rsid w:val="006B02C3"/>
    <w:rsid w:val="006C3F7A"/>
    <w:rsid w:val="006D7B3E"/>
    <w:rsid w:val="006E2A62"/>
    <w:rsid w:val="006E7A8B"/>
    <w:rsid w:val="006F036C"/>
    <w:rsid w:val="006F3CCA"/>
    <w:rsid w:val="006F4D93"/>
    <w:rsid w:val="00723D0A"/>
    <w:rsid w:val="00733760"/>
    <w:rsid w:val="00740967"/>
    <w:rsid w:val="007455A5"/>
    <w:rsid w:val="007617BC"/>
    <w:rsid w:val="007741AC"/>
    <w:rsid w:val="0077554D"/>
    <w:rsid w:val="007F795E"/>
    <w:rsid w:val="00806EEF"/>
    <w:rsid w:val="008104C9"/>
    <w:rsid w:val="0082056F"/>
    <w:rsid w:val="00821289"/>
    <w:rsid w:val="00842533"/>
    <w:rsid w:val="00855BCD"/>
    <w:rsid w:val="00860143"/>
    <w:rsid w:val="008753D7"/>
    <w:rsid w:val="008765B2"/>
    <w:rsid w:val="00880E75"/>
    <w:rsid w:val="008A47AC"/>
    <w:rsid w:val="008B2C69"/>
    <w:rsid w:val="008B3A09"/>
    <w:rsid w:val="008C41DB"/>
    <w:rsid w:val="008C6DBE"/>
    <w:rsid w:val="0091696B"/>
    <w:rsid w:val="009200D6"/>
    <w:rsid w:val="00932C4F"/>
    <w:rsid w:val="00947211"/>
    <w:rsid w:val="0095251B"/>
    <w:rsid w:val="00977386"/>
    <w:rsid w:val="009A4907"/>
    <w:rsid w:val="009E251D"/>
    <w:rsid w:val="00A048C6"/>
    <w:rsid w:val="00A050E7"/>
    <w:rsid w:val="00A12C16"/>
    <w:rsid w:val="00A25A8E"/>
    <w:rsid w:val="00A32DEA"/>
    <w:rsid w:val="00A44109"/>
    <w:rsid w:val="00A47043"/>
    <w:rsid w:val="00A560F4"/>
    <w:rsid w:val="00A81211"/>
    <w:rsid w:val="00A8576E"/>
    <w:rsid w:val="00AC681E"/>
    <w:rsid w:val="00AC7810"/>
    <w:rsid w:val="00AE22C6"/>
    <w:rsid w:val="00AF2E23"/>
    <w:rsid w:val="00AF6A42"/>
    <w:rsid w:val="00B03CE7"/>
    <w:rsid w:val="00B05C5A"/>
    <w:rsid w:val="00B122C0"/>
    <w:rsid w:val="00B322B7"/>
    <w:rsid w:val="00BC2B11"/>
    <w:rsid w:val="00BD5576"/>
    <w:rsid w:val="00BE7CDB"/>
    <w:rsid w:val="00C265B1"/>
    <w:rsid w:val="00C3611D"/>
    <w:rsid w:val="00C6111C"/>
    <w:rsid w:val="00C639BA"/>
    <w:rsid w:val="00C64C6B"/>
    <w:rsid w:val="00C74865"/>
    <w:rsid w:val="00C76796"/>
    <w:rsid w:val="00C77B33"/>
    <w:rsid w:val="00C77D9D"/>
    <w:rsid w:val="00C80AAE"/>
    <w:rsid w:val="00CC22A0"/>
    <w:rsid w:val="00CD035A"/>
    <w:rsid w:val="00CF0059"/>
    <w:rsid w:val="00D043C0"/>
    <w:rsid w:val="00D416C8"/>
    <w:rsid w:val="00D63679"/>
    <w:rsid w:val="00D65833"/>
    <w:rsid w:val="00D8047E"/>
    <w:rsid w:val="00D82200"/>
    <w:rsid w:val="00D8663F"/>
    <w:rsid w:val="00D971BB"/>
    <w:rsid w:val="00DF1F21"/>
    <w:rsid w:val="00E75F42"/>
    <w:rsid w:val="00EA68D7"/>
    <w:rsid w:val="00F20C59"/>
    <w:rsid w:val="00F22B08"/>
    <w:rsid w:val="00F360FB"/>
    <w:rsid w:val="00F5614A"/>
    <w:rsid w:val="00F62FCC"/>
    <w:rsid w:val="00F721E7"/>
    <w:rsid w:val="00F72F3A"/>
    <w:rsid w:val="00F83588"/>
    <w:rsid w:val="00F83CBE"/>
    <w:rsid w:val="00FC3900"/>
    <w:rsid w:val="00FE0FF0"/>
    <w:rsid w:val="00FE3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6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2</cp:revision>
  <dcterms:created xsi:type="dcterms:W3CDTF">2015-07-03T07:58:00Z</dcterms:created>
  <dcterms:modified xsi:type="dcterms:W3CDTF">2015-07-03T07:58:00Z</dcterms:modified>
</cp:coreProperties>
</file>